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EB62B" w14:textId="77777777" w:rsidR="00FA6C6E" w:rsidRPr="00FA6C6E" w:rsidRDefault="00FA6C6E" w:rsidP="00FA6C6E">
      <w:pPr>
        <w:spacing w:before="100" w:beforeAutospacing="1" w:after="100" w:afterAutospacing="1"/>
        <w:outlineLvl w:val="0"/>
        <w:rPr>
          <w:rFonts w:ascii="Times New Roman" w:eastAsia="Times New Roman" w:hAnsi="Times New Roman" w:cs="Times New Roman"/>
          <w:b/>
          <w:bCs/>
          <w:kern w:val="36"/>
          <w:sz w:val="48"/>
          <w:szCs w:val="48"/>
        </w:rPr>
      </w:pPr>
      <w:r w:rsidRPr="00FA6C6E">
        <w:rPr>
          <w:rFonts w:ascii="Times New Roman" w:eastAsia="Times New Roman" w:hAnsi="Times New Roman" w:cs="Times New Roman"/>
          <w:b/>
          <w:bCs/>
          <w:kern w:val="36"/>
          <w:sz w:val="48"/>
          <w:szCs w:val="48"/>
        </w:rPr>
        <w:fldChar w:fldCharType="begin"/>
      </w:r>
      <w:r w:rsidRPr="00FA6C6E">
        <w:rPr>
          <w:rFonts w:ascii="Times New Roman" w:eastAsia="Times New Roman" w:hAnsi="Times New Roman" w:cs="Times New Roman"/>
          <w:b/>
          <w:bCs/>
          <w:kern w:val="36"/>
          <w:sz w:val="48"/>
          <w:szCs w:val="48"/>
        </w:rPr>
        <w:instrText xml:space="preserve"> HYPERLINK "https://www.bgga.com/zaffar-sikkander-play-college-golf-la-salle-university/" \o "Permanent Link: Zaffar Sikkander to Play College Golf at La Salle University" </w:instrText>
      </w:r>
      <w:r w:rsidRPr="00FA6C6E">
        <w:rPr>
          <w:rFonts w:ascii="Times New Roman" w:eastAsia="Times New Roman" w:hAnsi="Times New Roman" w:cs="Times New Roman"/>
          <w:b/>
          <w:bCs/>
          <w:kern w:val="36"/>
          <w:sz w:val="48"/>
          <w:szCs w:val="48"/>
        </w:rPr>
      </w:r>
      <w:r w:rsidRPr="00FA6C6E">
        <w:rPr>
          <w:rFonts w:ascii="Times New Roman" w:eastAsia="Times New Roman" w:hAnsi="Times New Roman" w:cs="Times New Roman"/>
          <w:b/>
          <w:bCs/>
          <w:kern w:val="36"/>
          <w:sz w:val="48"/>
          <w:szCs w:val="48"/>
        </w:rPr>
        <w:fldChar w:fldCharType="separate"/>
      </w:r>
      <w:proofErr w:type="spellStart"/>
      <w:r w:rsidRPr="00FA6C6E">
        <w:rPr>
          <w:rFonts w:ascii="Times New Roman" w:eastAsia="Times New Roman" w:hAnsi="Times New Roman" w:cs="Times New Roman"/>
          <w:b/>
          <w:bCs/>
          <w:color w:val="0000FF"/>
          <w:kern w:val="36"/>
          <w:sz w:val="48"/>
          <w:szCs w:val="48"/>
          <w:u w:val="single"/>
        </w:rPr>
        <w:t>Zaffar</w:t>
      </w:r>
      <w:proofErr w:type="spellEnd"/>
      <w:r w:rsidRPr="00FA6C6E">
        <w:rPr>
          <w:rFonts w:ascii="Times New Roman" w:eastAsia="Times New Roman" w:hAnsi="Times New Roman" w:cs="Times New Roman"/>
          <w:b/>
          <w:bCs/>
          <w:color w:val="0000FF"/>
          <w:kern w:val="36"/>
          <w:sz w:val="48"/>
          <w:szCs w:val="48"/>
          <w:u w:val="single"/>
        </w:rPr>
        <w:t xml:space="preserve"> </w:t>
      </w:r>
      <w:proofErr w:type="spellStart"/>
      <w:r w:rsidRPr="00FA6C6E">
        <w:rPr>
          <w:rFonts w:ascii="Times New Roman" w:eastAsia="Times New Roman" w:hAnsi="Times New Roman" w:cs="Times New Roman"/>
          <w:b/>
          <w:bCs/>
          <w:color w:val="0000FF"/>
          <w:kern w:val="36"/>
          <w:sz w:val="48"/>
          <w:szCs w:val="48"/>
          <w:u w:val="single"/>
        </w:rPr>
        <w:t>Sikkander</w:t>
      </w:r>
      <w:proofErr w:type="spellEnd"/>
      <w:r w:rsidRPr="00FA6C6E">
        <w:rPr>
          <w:rFonts w:ascii="Times New Roman" w:eastAsia="Times New Roman" w:hAnsi="Times New Roman" w:cs="Times New Roman"/>
          <w:b/>
          <w:bCs/>
          <w:color w:val="0000FF"/>
          <w:kern w:val="36"/>
          <w:sz w:val="48"/>
          <w:szCs w:val="48"/>
          <w:u w:val="single"/>
        </w:rPr>
        <w:t xml:space="preserve"> to Play College Golf at La Salle University </w:t>
      </w:r>
      <w:r w:rsidRPr="00FA6C6E">
        <w:rPr>
          <w:rFonts w:ascii="Times New Roman" w:eastAsia="Times New Roman" w:hAnsi="Times New Roman" w:cs="Times New Roman"/>
          <w:b/>
          <w:bCs/>
          <w:kern w:val="36"/>
          <w:sz w:val="48"/>
          <w:szCs w:val="48"/>
        </w:rPr>
        <w:fldChar w:fldCharType="end"/>
      </w:r>
    </w:p>
    <w:p w14:paraId="68EF8CC0" w14:textId="77777777" w:rsidR="00FA6C6E" w:rsidRPr="00FA6C6E" w:rsidRDefault="00FA6C6E" w:rsidP="00FA6C6E">
      <w:pPr>
        <w:rPr>
          <w:rFonts w:ascii="Times New Roman" w:eastAsia="Times New Roman" w:hAnsi="Times New Roman" w:cs="Times New Roman"/>
        </w:rPr>
      </w:pPr>
      <w:r w:rsidRPr="00FA6C6E">
        <w:rPr>
          <w:rFonts w:ascii="Times New Roman" w:eastAsia="Times New Roman" w:hAnsi="Times New Roman" w:cs="Times New Roman"/>
        </w:rPr>
        <w:t xml:space="preserve">April 10, 2017/by </w:t>
      </w:r>
      <w:hyperlink r:id="rId4" w:tooltip="Posts by Stacy Shanks" w:history="1">
        <w:r w:rsidRPr="00FA6C6E">
          <w:rPr>
            <w:rFonts w:ascii="Times New Roman" w:eastAsia="Times New Roman" w:hAnsi="Times New Roman" w:cs="Times New Roman"/>
            <w:color w:val="0000FF"/>
            <w:u w:val="single"/>
          </w:rPr>
          <w:t>Stacy Shanks</w:t>
        </w:r>
      </w:hyperlink>
    </w:p>
    <w:p w14:paraId="48F788A0"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noProof/>
        </w:rPr>
        <w:drawing>
          <wp:inline distT="0" distB="0" distL="0" distR="0" wp14:anchorId="06981B34" wp14:editId="14583FA8">
            <wp:extent cx="5946167" cy="3566160"/>
            <wp:effectExtent l="0" t="0" r="0" b="0"/>
            <wp:docPr id="1" name="Picture 1" descr="https://www.bgga.com/wp/wp-content/uploads/2017/04/Zaffar_Sikkander-1030x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Zaffar_Sikkander-1030x6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0606" cy="3592812"/>
                    </a:xfrm>
                    <a:prstGeom prst="rect">
                      <a:avLst/>
                    </a:prstGeom>
                    <a:noFill/>
                    <a:ln>
                      <a:noFill/>
                    </a:ln>
                  </pic:spPr>
                </pic:pic>
              </a:graphicData>
            </a:graphic>
          </wp:inline>
        </w:drawing>
      </w:r>
    </w:p>
    <w:p w14:paraId="5B414B06"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w:t>
      </w:r>
    </w:p>
    <w:p w14:paraId="72E80A68" w14:textId="77777777" w:rsidR="00FA6C6E" w:rsidRPr="00FA6C6E" w:rsidRDefault="00FA6C6E" w:rsidP="00FA6C6E">
      <w:pPr>
        <w:spacing w:before="100" w:beforeAutospacing="1" w:after="100" w:afterAutospacing="1"/>
        <w:rPr>
          <w:rFonts w:ascii="Times New Roman" w:hAnsi="Times New Roman" w:cs="Times New Roman"/>
        </w:rPr>
      </w:pPr>
      <w:proofErr w:type="spellStart"/>
      <w:r w:rsidRPr="00FA6C6E">
        <w:rPr>
          <w:rFonts w:ascii="Times New Roman" w:hAnsi="Times New Roman" w:cs="Times New Roman"/>
        </w:rPr>
        <w:t>Zaffar</w:t>
      </w:r>
      <w:proofErr w:type="spellEnd"/>
      <w:r w:rsidRPr="00FA6C6E">
        <w:rPr>
          <w:rFonts w:ascii="Times New Roman" w:hAnsi="Times New Roman" w:cs="Times New Roman"/>
        </w:rPr>
        <w:t xml:space="preserve"> </w:t>
      </w:r>
      <w:proofErr w:type="spellStart"/>
      <w:r w:rsidRPr="00FA6C6E">
        <w:rPr>
          <w:rFonts w:ascii="Times New Roman" w:hAnsi="Times New Roman" w:cs="Times New Roman"/>
        </w:rPr>
        <w:t>Sikkander</w:t>
      </w:r>
      <w:proofErr w:type="spellEnd"/>
      <w:r w:rsidRPr="00FA6C6E">
        <w:rPr>
          <w:rFonts w:ascii="Times New Roman" w:hAnsi="Times New Roman" w:cs="Times New Roman"/>
        </w:rPr>
        <w:t>, a Bishops Gate Golf Academy Post Graduate student, has his sights set on being a professional and one day win</w:t>
      </w:r>
      <w:bookmarkStart w:id="0" w:name="_GoBack"/>
      <w:bookmarkEnd w:id="0"/>
      <w:r w:rsidRPr="00FA6C6E">
        <w:rPr>
          <w:rFonts w:ascii="Times New Roman" w:hAnsi="Times New Roman" w:cs="Times New Roman"/>
        </w:rPr>
        <w:t>ning the British Open at St. Andrews.</w:t>
      </w:r>
    </w:p>
    <w:p w14:paraId="4AE420D5"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To achieve that goal, </w:t>
      </w:r>
      <w:proofErr w:type="spellStart"/>
      <w:r w:rsidRPr="00FA6C6E">
        <w:rPr>
          <w:rFonts w:ascii="Times New Roman" w:hAnsi="Times New Roman" w:cs="Times New Roman"/>
        </w:rPr>
        <w:t>Sikkander</w:t>
      </w:r>
      <w:proofErr w:type="spellEnd"/>
      <w:r w:rsidRPr="00FA6C6E">
        <w:rPr>
          <w:rFonts w:ascii="Times New Roman" w:hAnsi="Times New Roman" w:cs="Times New Roman"/>
        </w:rPr>
        <w:t xml:space="preserve"> turned to BGGA three years ago as an undergraduate to fine tune his game and receive assistance with college recruiting. His Post Grad year allowed him to live independently and better prepare for the rigors of college life and golf.</w:t>
      </w:r>
    </w:p>
    <w:p w14:paraId="2CCC5855"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“College recruiting takes a long time,” said </w:t>
      </w:r>
      <w:proofErr w:type="spellStart"/>
      <w:r w:rsidRPr="00FA6C6E">
        <w:rPr>
          <w:rFonts w:ascii="Times New Roman" w:hAnsi="Times New Roman" w:cs="Times New Roman"/>
        </w:rPr>
        <w:t>Sikkander</w:t>
      </w:r>
      <w:proofErr w:type="spellEnd"/>
      <w:r w:rsidRPr="00FA6C6E">
        <w:rPr>
          <w:rFonts w:ascii="Times New Roman" w:hAnsi="Times New Roman" w:cs="Times New Roman"/>
        </w:rPr>
        <w:t>. “The earlier you start the better. The more schools you write to, the better the outcome. Even if you have a set dream school, you should have a lot more schools you would want to reach out to just to keep your options open.”</w:t>
      </w:r>
    </w:p>
    <w:p w14:paraId="36657D43" w14:textId="77777777" w:rsidR="00FA6C6E" w:rsidRPr="00FA6C6E" w:rsidRDefault="00FA6C6E" w:rsidP="00FA6C6E">
      <w:pPr>
        <w:spacing w:before="100" w:beforeAutospacing="1" w:after="100" w:afterAutospacing="1"/>
        <w:rPr>
          <w:rFonts w:ascii="Times New Roman" w:hAnsi="Times New Roman" w:cs="Times New Roman"/>
        </w:rPr>
      </w:pPr>
      <w:proofErr w:type="spellStart"/>
      <w:r w:rsidRPr="00FA6C6E">
        <w:rPr>
          <w:rFonts w:ascii="Times New Roman" w:hAnsi="Times New Roman" w:cs="Times New Roman"/>
        </w:rPr>
        <w:t>Sikkander’s</w:t>
      </w:r>
      <w:proofErr w:type="spellEnd"/>
      <w:r w:rsidRPr="00FA6C6E">
        <w:rPr>
          <w:rFonts w:ascii="Times New Roman" w:hAnsi="Times New Roman" w:cs="Times New Roman"/>
        </w:rPr>
        <w:t xml:space="preserve"> gap year paid off as he’ll be playing golf for La Salle University in the fall.</w:t>
      </w:r>
    </w:p>
    <w:p w14:paraId="6E8338A5"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“They have a really good team,” said </w:t>
      </w:r>
      <w:proofErr w:type="spellStart"/>
      <w:r w:rsidRPr="00FA6C6E">
        <w:rPr>
          <w:rFonts w:ascii="Times New Roman" w:hAnsi="Times New Roman" w:cs="Times New Roman"/>
        </w:rPr>
        <w:t>Sikkander</w:t>
      </w:r>
      <w:proofErr w:type="spellEnd"/>
      <w:r w:rsidRPr="00FA6C6E">
        <w:rPr>
          <w:rFonts w:ascii="Times New Roman" w:hAnsi="Times New Roman" w:cs="Times New Roman"/>
        </w:rPr>
        <w:t xml:space="preserve">. “The coach believes in the same way of practice that I do. He likes making the guys compete and perform even in practice. If you play well </w:t>
      </w:r>
      <w:r w:rsidRPr="00FA6C6E">
        <w:rPr>
          <w:rFonts w:ascii="Times New Roman" w:hAnsi="Times New Roman" w:cs="Times New Roman"/>
        </w:rPr>
        <w:lastRenderedPageBreak/>
        <w:t>consistently, you have a chance to be exempt for the whole season, but he makes everyone fight for a spot.”</w:t>
      </w:r>
    </w:p>
    <w:p w14:paraId="3B2112D2"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One of </w:t>
      </w:r>
      <w:proofErr w:type="spellStart"/>
      <w:r w:rsidRPr="00FA6C6E">
        <w:rPr>
          <w:rFonts w:ascii="Times New Roman" w:hAnsi="Times New Roman" w:cs="Times New Roman"/>
        </w:rPr>
        <w:t>Sikkander’s</w:t>
      </w:r>
      <w:proofErr w:type="spellEnd"/>
      <w:r w:rsidRPr="00FA6C6E">
        <w:rPr>
          <w:rFonts w:ascii="Times New Roman" w:hAnsi="Times New Roman" w:cs="Times New Roman"/>
        </w:rPr>
        <w:t xml:space="preserve"> biggest challenges at BGGA was learning how to balance being a student-athlete, and his experience the past three years especially during his Post Grad year has helped prepare him for this next chapter in his life. There are often academic reasons why taking an extra year between high school and college is the best course of action.</w:t>
      </w:r>
    </w:p>
    <w:p w14:paraId="7EDBC5F2"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Having been at the Academy for so many years, </w:t>
      </w:r>
      <w:proofErr w:type="spellStart"/>
      <w:r w:rsidRPr="00FA6C6E">
        <w:rPr>
          <w:rFonts w:ascii="Times New Roman" w:hAnsi="Times New Roman" w:cs="Times New Roman"/>
        </w:rPr>
        <w:t>Sikkander</w:t>
      </w:r>
      <w:proofErr w:type="spellEnd"/>
      <w:r w:rsidRPr="00FA6C6E">
        <w:rPr>
          <w:rFonts w:ascii="Times New Roman" w:hAnsi="Times New Roman" w:cs="Times New Roman"/>
        </w:rPr>
        <w:t xml:space="preserve"> will miss a few things especially the friendships he’s made, learning about different cultures and of course the magnificent BGGA golf facilities.</w:t>
      </w:r>
    </w:p>
    <w:p w14:paraId="5045D5F1"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“BGGA is one of the best practice facilities in the world,” said </w:t>
      </w:r>
      <w:proofErr w:type="spellStart"/>
      <w:r w:rsidRPr="00FA6C6E">
        <w:rPr>
          <w:rFonts w:ascii="Times New Roman" w:hAnsi="Times New Roman" w:cs="Times New Roman"/>
        </w:rPr>
        <w:t>Sikkander</w:t>
      </w:r>
      <w:proofErr w:type="spellEnd"/>
      <w:r w:rsidRPr="00FA6C6E">
        <w:rPr>
          <w:rFonts w:ascii="Times New Roman" w:hAnsi="Times New Roman" w:cs="Times New Roman"/>
        </w:rPr>
        <w:t xml:space="preserve">. “You have world-class short game areas. The putting greens are always good and the chipping greens always react well. The course is good because it challenges you too. You can </w:t>
      </w:r>
      <w:proofErr w:type="gramStart"/>
      <w:r w:rsidRPr="00FA6C6E">
        <w:rPr>
          <w:rFonts w:ascii="Times New Roman" w:hAnsi="Times New Roman" w:cs="Times New Roman"/>
        </w:rPr>
        <w:t>definitely get</w:t>
      </w:r>
      <w:proofErr w:type="gramEnd"/>
      <w:r w:rsidRPr="00FA6C6E">
        <w:rPr>
          <w:rFonts w:ascii="Times New Roman" w:hAnsi="Times New Roman" w:cs="Times New Roman"/>
        </w:rPr>
        <w:t xml:space="preserve"> better. You can hit any shot here that you want too.”</w:t>
      </w:r>
    </w:p>
    <w:p w14:paraId="222D504D" w14:textId="77777777" w:rsidR="00FA6C6E" w:rsidRPr="00FA6C6E" w:rsidRDefault="00FA6C6E" w:rsidP="00FA6C6E">
      <w:pPr>
        <w:spacing w:before="100" w:beforeAutospacing="1" w:after="100" w:afterAutospacing="1"/>
        <w:rPr>
          <w:rFonts w:ascii="Times New Roman" w:hAnsi="Times New Roman" w:cs="Times New Roman"/>
        </w:rPr>
      </w:pPr>
      <w:r w:rsidRPr="00FA6C6E">
        <w:rPr>
          <w:rFonts w:ascii="Times New Roman" w:hAnsi="Times New Roman" w:cs="Times New Roman"/>
        </w:rPr>
        <w:t xml:space="preserve">With all the experience he’s gained, you might see </w:t>
      </w:r>
      <w:proofErr w:type="spellStart"/>
      <w:r w:rsidRPr="00FA6C6E">
        <w:rPr>
          <w:rFonts w:ascii="Times New Roman" w:hAnsi="Times New Roman" w:cs="Times New Roman"/>
        </w:rPr>
        <w:t>Sikkander’s</w:t>
      </w:r>
      <w:proofErr w:type="spellEnd"/>
      <w:r w:rsidRPr="00FA6C6E">
        <w:rPr>
          <w:rFonts w:ascii="Times New Roman" w:hAnsi="Times New Roman" w:cs="Times New Roman"/>
        </w:rPr>
        <w:t xml:space="preserve"> name and the Sri Lanka flag atop the British Open leaderboard </w:t>
      </w:r>
      <w:proofErr w:type="gramStart"/>
      <w:r w:rsidRPr="00FA6C6E">
        <w:rPr>
          <w:rFonts w:ascii="Times New Roman" w:hAnsi="Times New Roman" w:cs="Times New Roman"/>
        </w:rPr>
        <w:t>in the not too distant future</w:t>
      </w:r>
      <w:proofErr w:type="gramEnd"/>
      <w:r w:rsidRPr="00FA6C6E">
        <w:rPr>
          <w:rFonts w:ascii="Times New Roman" w:hAnsi="Times New Roman" w:cs="Times New Roman"/>
        </w:rPr>
        <w:t>.</w:t>
      </w:r>
    </w:p>
    <w:p w14:paraId="3F6E53F8"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6E"/>
    <w:rsid w:val="00013DCE"/>
    <w:rsid w:val="00183A40"/>
    <w:rsid w:val="007E7208"/>
    <w:rsid w:val="00FA6C6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551C1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A6C6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C6E"/>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FA6C6E"/>
    <w:rPr>
      <w:color w:val="0000FF"/>
      <w:u w:val="single"/>
    </w:rPr>
  </w:style>
  <w:style w:type="character" w:customStyle="1" w:styleId="post-meta-infos">
    <w:name w:val="post-meta-infos"/>
    <w:basedOn w:val="DefaultParagraphFont"/>
    <w:rsid w:val="00FA6C6E"/>
  </w:style>
  <w:style w:type="character" w:customStyle="1" w:styleId="text-sep">
    <w:name w:val="text-sep"/>
    <w:basedOn w:val="DefaultParagraphFont"/>
    <w:rsid w:val="00FA6C6E"/>
  </w:style>
  <w:style w:type="character" w:customStyle="1" w:styleId="blog-author">
    <w:name w:val="blog-author"/>
    <w:basedOn w:val="DefaultParagraphFont"/>
    <w:rsid w:val="00FA6C6E"/>
  </w:style>
  <w:style w:type="character" w:customStyle="1" w:styleId="fn">
    <w:name w:val="fn"/>
    <w:basedOn w:val="DefaultParagraphFont"/>
    <w:rsid w:val="00FA6C6E"/>
  </w:style>
  <w:style w:type="paragraph" w:styleId="NormalWeb">
    <w:name w:val="Normal (Web)"/>
    <w:basedOn w:val="Normal"/>
    <w:uiPriority w:val="99"/>
    <w:semiHidden/>
    <w:unhideWhenUsed/>
    <w:rsid w:val="00FA6C6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57552">
      <w:bodyDiv w:val="1"/>
      <w:marLeft w:val="0"/>
      <w:marRight w:val="0"/>
      <w:marTop w:val="0"/>
      <w:marBottom w:val="0"/>
      <w:divBdr>
        <w:top w:val="none" w:sz="0" w:space="0" w:color="auto"/>
        <w:left w:val="none" w:sz="0" w:space="0" w:color="auto"/>
        <w:bottom w:val="none" w:sz="0" w:space="0" w:color="auto"/>
        <w:right w:val="none" w:sz="0" w:space="0" w:color="auto"/>
      </w:divBdr>
      <w:divsChild>
        <w:div w:id="9009461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2117</Characters>
  <Application>Microsoft Macintosh Word</Application>
  <DocSecurity>0</DocSecurity>
  <Lines>17</Lines>
  <Paragraphs>4</Paragraphs>
  <ScaleCrop>false</ScaleCrop>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2017-04-26T19:11:00Z</dcterms:created>
  <dcterms:modified xsi:type="dcterms:W3CDTF">2017-04-26T19:11:00Z</dcterms:modified>
</cp:coreProperties>
</file>