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979F5" w14:textId="77777777" w:rsidR="007E7208" w:rsidRDefault="001C78A5" w:rsidP="001C78A5">
      <w:pPr>
        <w:jc w:val="center"/>
        <w:rPr>
          <w:b/>
        </w:rPr>
      </w:pPr>
      <w:r w:rsidRPr="001C78A5">
        <w:rPr>
          <w:b/>
        </w:rPr>
        <w:t xml:space="preserve">BGGA’s </w:t>
      </w:r>
      <w:r w:rsidR="001C1A04">
        <w:rPr>
          <w:b/>
        </w:rPr>
        <w:t>Sophia Tejeda Commits to University of Texas-Rio Grande</w:t>
      </w:r>
    </w:p>
    <w:p w14:paraId="41A88C10" w14:textId="77777777" w:rsidR="00080D44" w:rsidRDefault="00080D44" w:rsidP="001C78A5">
      <w:pPr>
        <w:jc w:val="center"/>
        <w:rPr>
          <w:b/>
        </w:rPr>
      </w:pPr>
    </w:p>
    <w:p w14:paraId="7A121667" w14:textId="77777777" w:rsidR="001C78A5" w:rsidRDefault="001C78A5"/>
    <w:p w14:paraId="22F27065" w14:textId="2C879F09" w:rsidR="00C12025" w:rsidRPr="00A55C79" w:rsidRDefault="001C78A5" w:rsidP="001C1A04">
      <w:pPr>
        <w:rPr>
          <w:rFonts w:cstheme="minorHAnsi"/>
        </w:rPr>
      </w:pPr>
      <w:bookmarkStart w:id="0" w:name="_GoBack"/>
      <w:r w:rsidRPr="00A55C79">
        <w:rPr>
          <w:rFonts w:cstheme="minorHAnsi"/>
        </w:rPr>
        <w:t xml:space="preserve">Bishops Gate Golf Academy (BGGA) student </w:t>
      </w:r>
      <w:r w:rsidR="001C1A04" w:rsidRPr="00A55C79">
        <w:rPr>
          <w:rFonts w:cstheme="minorHAnsi"/>
        </w:rPr>
        <w:t>Sophia Tejeda</w:t>
      </w:r>
      <w:r w:rsidR="0081096B">
        <w:rPr>
          <w:rFonts w:cstheme="minorHAnsi"/>
        </w:rPr>
        <w:t xml:space="preserve"> (Tabasco, Mexico)</w:t>
      </w:r>
      <w:r w:rsidR="003A6FD8" w:rsidRPr="00A55C79">
        <w:rPr>
          <w:rFonts w:cstheme="minorHAnsi"/>
        </w:rPr>
        <w:t xml:space="preserve"> Officially Signed with</w:t>
      </w:r>
      <w:r w:rsidR="00A55C79" w:rsidRPr="00A55C79">
        <w:rPr>
          <w:rFonts w:cstheme="minorHAnsi"/>
        </w:rPr>
        <w:t xml:space="preserve"> University of Texas-Rio Grande (UTRGV)</w:t>
      </w:r>
      <w:r w:rsidR="003A6FD8" w:rsidRPr="00A55C79">
        <w:rPr>
          <w:rFonts w:cstheme="minorHAnsi"/>
        </w:rPr>
        <w:t xml:space="preserve"> </w:t>
      </w:r>
    </w:p>
    <w:p w14:paraId="7BB25F6A" w14:textId="0503615E" w:rsidR="00A55C79" w:rsidRPr="00A55C79" w:rsidRDefault="00A55C79" w:rsidP="001C1A04">
      <w:pPr>
        <w:rPr>
          <w:rFonts w:cstheme="minorHAnsi"/>
        </w:rPr>
      </w:pPr>
    </w:p>
    <w:p w14:paraId="38B54357" w14:textId="610A36C9" w:rsidR="00A55C79" w:rsidRPr="0081096B" w:rsidRDefault="00A55C79" w:rsidP="001C1A04">
      <w:pPr>
        <w:rPr>
          <w:rFonts w:cstheme="minorHAnsi"/>
        </w:rPr>
      </w:pPr>
      <w:r w:rsidRPr="00A55C79">
        <w:rPr>
          <w:rFonts w:cstheme="minorHAnsi"/>
        </w:rPr>
        <w:t xml:space="preserve">“We are excited to add Sophia to our roster,” UTRGV head coach Bryan </w:t>
      </w:r>
      <w:proofErr w:type="spellStart"/>
      <w:r w:rsidRPr="00A55C79">
        <w:rPr>
          <w:rFonts w:cstheme="minorHAnsi"/>
        </w:rPr>
        <w:t>Novoa</w:t>
      </w:r>
      <w:proofErr w:type="spellEnd"/>
      <w:r w:rsidRPr="00A55C79">
        <w:rPr>
          <w:rFonts w:cstheme="minorHAnsi"/>
        </w:rPr>
        <w:t xml:space="preserve"> said. “She has had victories at the junior golf level and will contribute to the continued growth of the women’s program. We are looking for big things from her next year.”</w:t>
      </w:r>
      <w:r w:rsidR="0081096B">
        <w:rPr>
          <w:rFonts w:cstheme="minorHAnsi"/>
        </w:rPr>
        <w:t xml:space="preserve"> </w:t>
      </w:r>
      <w:r w:rsidRPr="00A55C79">
        <w:rPr>
          <w:rFonts w:eastAsia="Times New Roman" w:cstheme="minorHAnsi"/>
          <w:color w:val="000000"/>
          <w:shd w:val="clear" w:color="auto" w:fill="FFFFFF"/>
          <w:lang w:eastAsia="en-US"/>
        </w:rPr>
        <w:t xml:space="preserve">Coach </w:t>
      </w:r>
      <w:proofErr w:type="spellStart"/>
      <w:r w:rsidRPr="00A55C79">
        <w:rPr>
          <w:rFonts w:eastAsia="Times New Roman" w:cstheme="minorHAnsi"/>
          <w:color w:val="000000"/>
          <w:shd w:val="clear" w:color="auto" w:fill="FFFFFF"/>
          <w:lang w:eastAsia="en-US"/>
        </w:rPr>
        <w:t>Novoa</w:t>
      </w:r>
      <w:proofErr w:type="spellEnd"/>
      <w:r w:rsidRPr="00A55C79">
        <w:rPr>
          <w:rFonts w:eastAsia="Times New Roman" w:cstheme="minorHAnsi"/>
          <w:color w:val="000000"/>
          <w:shd w:val="clear" w:color="auto" w:fill="FFFFFF"/>
          <w:lang w:eastAsia="en-US"/>
        </w:rPr>
        <w:t xml:space="preserve"> </w:t>
      </w:r>
      <w:r w:rsidR="0081096B">
        <w:rPr>
          <w:rFonts w:eastAsia="Times New Roman" w:cstheme="minorHAnsi"/>
          <w:color w:val="000000"/>
          <w:shd w:val="clear" w:color="auto" w:fill="FFFFFF"/>
          <w:lang w:eastAsia="en-US"/>
        </w:rPr>
        <w:t>is in</w:t>
      </w:r>
      <w:r w:rsidRPr="00A55C79">
        <w:rPr>
          <w:rFonts w:eastAsia="Times New Roman" w:cstheme="minorHAnsi"/>
          <w:color w:val="000000"/>
          <w:shd w:val="clear" w:color="auto" w:fill="FFFFFF"/>
          <w:lang w:eastAsia="en-US"/>
        </w:rPr>
        <w:t xml:space="preserve"> his first full season at the helm of the program</w:t>
      </w:r>
      <w:r w:rsidR="0081096B">
        <w:rPr>
          <w:rFonts w:eastAsia="Times New Roman" w:cstheme="minorHAnsi"/>
          <w:color w:val="000000"/>
          <w:shd w:val="clear" w:color="auto" w:fill="FFFFFF"/>
          <w:lang w:eastAsia="en-US"/>
        </w:rPr>
        <w:t>.</w:t>
      </w:r>
    </w:p>
    <w:p w14:paraId="49CE99A6" w14:textId="77777777" w:rsidR="003A6FD8" w:rsidRDefault="003A6FD8" w:rsidP="001C1A04"/>
    <w:p w14:paraId="0EFE8B39" w14:textId="1FDD18D7" w:rsidR="00A55C79" w:rsidRDefault="003A6FD8" w:rsidP="001C1A04">
      <w:r>
        <w:t xml:space="preserve">Tejada, whose motto is “The best preparation for tomorrow is doing your best today”, </w:t>
      </w:r>
      <w:r w:rsidR="00A55C79">
        <w:t>joins UTRGV after being a</w:t>
      </w:r>
      <w:r w:rsidR="00DF57AD">
        <w:t xml:space="preserve">  student</w:t>
      </w:r>
      <w:r w:rsidR="00A55C79">
        <w:t>-athlete</w:t>
      </w:r>
      <w:r w:rsidR="00DF57AD">
        <w:t xml:space="preserve"> at BGGA La Loma in Mexico as well as BGGA in Florida. </w:t>
      </w:r>
      <w:r w:rsidR="00A55C79">
        <w:t xml:space="preserve">She plans to study actuarial science at University of Texas. Sophia is very committed to her school work and favors math. </w:t>
      </w:r>
    </w:p>
    <w:p w14:paraId="12F9E72A" w14:textId="54EFB4ED" w:rsidR="00C12025" w:rsidRDefault="00C12025" w:rsidP="00C12025"/>
    <w:p w14:paraId="1825E0BF" w14:textId="77777777" w:rsidR="001C78A5" w:rsidRDefault="001C78A5"/>
    <w:p w14:paraId="002BB27E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276B3A9B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20B9A28E" w14:textId="0C9DEE77" w:rsidR="0081096B" w:rsidRDefault="0081096B" w:rsidP="001C78A5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156494A7" w14:textId="7DC2D7F7" w:rsidR="0081096B" w:rsidRPr="0081096B" w:rsidRDefault="0081096B" w:rsidP="0081096B">
      <w:pPr>
        <w:pStyle w:val="NormalWeb"/>
        <w:spacing w:before="0" w:beforeAutospacing="0" w:after="0" w:afterAutospacing="0"/>
        <w:rPr>
          <w:rStyle w:val="Strong"/>
          <w:rFonts w:ascii="Calibri" w:hAnsi="Calibri"/>
          <w:b w:val="0"/>
          <w:color w:val="000000"/>
        </w:rPr>
      </w:pPr>
      <w:r w:rsidRPr="0081096B">
        <w:rPr>
          <w:rStyle w:val="Strong"/>
          <w:rFonts w:ascii="Calibri" w:hAnsi="Calibri"/>
          <w:b w:val="0"/>
          <w:color w:val="000000"/>
        </w:rPr>
        <w:t>Media contact:</w:t>
      </w:r>
    </w:p>
    <w:p w14:paraId="123BDF60" w14:textId="12244B2C" w:rsidR="0081096B" w:rsidRPr="0081096B" w:rsidRDefault="0081096B" w:rsidP="0081096B">
      <w:pPr>
        <w:pStyle w:val="NormalWeb"/>
        <w:spacing w:before="0" w:beforeAutospacing="0" w:after="0" w:afterAutospacing="0"/>
        <w:rPr>
          <w:rFonts w:ascii="Calibri" w:hAnsi="Calibri"/>
        </w:rPr>
      </w:pPr>
      <w:r w:rsidRPr="0081096B">
        <w:rPr>
          <w:rStyle w:val="Strong"/>
          <w:rFonts w:ascii="Calibri" w:hAnsi="Calibri"/>
          <w:b w:val="0"/>
          <w:color w:val="000000"/>
        </w:rPr>
        <w:t>Laura Lawrence</w:t>
      </w:r>
    </w:p>
    <w:p w14:paraId="1DF519A7" w14:textId="77777777" w:rsidR="0081096B" w:rsidRPr="0081096B" w:rsidRDefault="0081096B" w:rsidP="0081096B">
      <w:pPr>
        <w:pStyle w:val="NormalWeb"/>
        <w:spacing w:before="0" w:beforeAutospacing="0" w:after="0" w:afterAutospacing="0"/>
        <w:rPr>
          <w:rFonts w:ascii="Calibri" w:hAnsi="Calibri"/>
        </w:rPr>
      </w:pPr>
      <w:r w:rsidRPr="0081096B">
        <w:rPr>
          <w:rStyle w:val="Strong"/>
          <w:rFonts w:ascii="Calibri" w:hAnsi="Calibri"/>
          <w:b w:val="0"/>
          <w:color w:val="000000"/>
        </w:rPr>
        <w:t>Bishops Gate Golf Academy</w:t>
      </w:r>
    </w:p>
    <w:p w14:paraId="5EE5E2D9" w14:textId="77777777" w:rsidR="0081096B" w:rsidRPr="0081096B" w:rsidRDefault="0081096B" w:rsidP="0081096B">
      <w:pPr>
        <w:pStyle w:val="NormalWeb"/>
        <w:spacing w:before="0" w:beforeAutospacing="0" w:after="0" w:afterAutospacing="0"/>
        <w:rPr>
          <w:rFonts w:ascii="Calibri" w:hAnsi="Calibri"/>
        </w:rPr>
      </w:pPr>
      <w:r w:rsidRPr="0081096B">
        <w:rPr>
          <w:rStyle w:val="Strong"/>
          <w:rFonts w:ascii="Calibri" w:hAnsi="Calibri"/>
          <w:b w:val="0"/>
          <w:color w:val="000000"/>
        </w:rPr>
        <w:t>941.737.3808</w:t>
      </w:r>
    </w:p>
    <w:p w14:paraId="343C8E1A" w14:textId="77777777" w:rsidR="0081096B" w:rsidRPr="0081096B" w:rsidRDefault="0081096B" w:rsidP="0081096B">
      <w:pPr>
        <w:pStyle w:val="NormalWeb"/>
        <w:spacing w:before="0" w:beforeAutospacing="0" w:after="0" w:afterAutospacing="0"/>
        <w:rPr>
          <w:rFonts w:ascii="Calibri" w:hAnsi="Calibri"/>
        </w:rPr>
      </w:pPr>
      <w:r w:rsidRPr="0081096B">
        <w:rPr>
          <w:rStyle w:val="Strong"/>
          <w:rFonts w:ascii="Calibri" w:hAnsi="Calibri"/>
          <w:b w:val="0"/>
          <w:color w:val="000000"/>
        </w:rPr>
        <w:t>laural@ijsa.com</w:t>
      </w:r>
    </w:p>
    <w:p w14:paraId="21D20CA5" w14:textId="77777777" w:rsidR="0081096B" w:rsidRPr="0081096B" w:rsidRDefault="0081096B" w:rsidP="001C78A5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</w:p>
    <w:bookmarkEnd w:id="0"/>
    <w:p w14:paraId="3C1BF273" w14:textId="77777777" w:rsidR="001C78A5" w:rsidRPr="0081096B" w:rsidRDefault="001C78A5"/>
    <w:sectPr w:rsidR="001C78A5" w:rsidRPr="0081096B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8A5"/>
    <w:rsid w:val="00013DCE"/>
    <w:rsid w:val="00080D44"/>
    <w:rsid w:val="00165AB6"/>
    <w:rsid w:val="00183A40"/>
    <w:rsid w:val="001C1A04"/>
    <w:rsid w:val="001C78A5"/>
    <w:rsid w:val="003A6FD8"/>
    <w:rsid w:val="0048279B"/>
    <w:rsid w:val="00592E51"/>
    <w:rsid w:val="007E7208"/>
    <w:rsid w:val="0081096B"/>
    <w:rsid w:val="00A55C79"/>
    <w:rsid w:val="00C12025"/>
    <w:rsid w:val="00DF57AD"/>
    <w:rsid w:val="00E244BD"/>
    <w:rsid w:val="00E61041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1075FC"/>
  <w14:defaultImageDpi w14:val="32767"/>
  <w15:docId w15:val="{6601B66B-3C41-3E41-80D6-C6AFE5C0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Microsoft Office User</cp:lastModifiedBy>
  <cp:revision>5</cp:revision>
  <dcterms:created xsi:type="dcterms:W3CDTF">2018-11-07T17:15:00Z</dcterms:created>
  <dcterms:modified xsi:type="dcterms:W3CDTF">2018-11-26T18:56:00Z</dcterms:modified>
</cp:coreProperties>
</file>